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0DE3F" w14:textId="3CFFBBDB" w:rsidR="00B91731" w:rsidRPr="00B91731" w:rsidRDefault="00B91731" w:rsidP="00B91731">
      <w:pPr>
        <w:jc w:val="center"/>
        <w:rPr>
          <w:rFonts w:ascii="Arial" w:hAnsi="Arial" w:cs="Arial"/>
          <w:b/>
          <w:bCs/>
          <w:color w:val="FF0000"/>
          <w:sz w:val="52"/>
          <w:szCs w:val="52"/>
          <w:shd w:val="clear" w:color="auto" w:fill="FFFFFF"/>
        </w:rPr>
      </w:pPr>
      <w:r w:rsidRPr="00B91731">
        <w:rPr>
          <w:rFonts w:ascii="Arial" w:hAnsi="Arial" w:cs="Arial"/>
          <w:b/>
          <w:bCs/>
          <w:color w:val="FF0000"/>
          <w:sz w:val="52"/>
          <w:szCs w:val="52"/>
          <w:shd w:val="clear" w:color="auto" w:fill="FFFFFF"/>
        </w:rPr>
        <w:t>The Town of Herman, Shawano County (pop.762)</w:t>
      </w:r>
    </w:p>
    <w:p w14:paraId="73BC2BE7" w14:textId="77777777" w:rsidR="00B91731" w:rsidRPr="00B91731" w:rsidRDefault="00B91731" w:rsidP="00B91731">
      <w:pPr>
        <w:jc w:val="center"/>
        <w:rPr>
          <w:rFonts w:ascii="Arial" w:hAnsi="Arial" w:cs="Arial"/>
          <w:b/>
          <w:bCs/>
          <w:color w:val="FF0000"/>
          <w:sz w:val="52"/>
          <w:szCs w:val="52"/>
          <w:shd w:val="clear" w:color="auto" w:fill="FFFFFF"/>
        </w:rPr>
      </w:pPr>
      <w:r w:rsidRPr="00B91731">
        <w:rPr>
          <w:rFonts w:ascii="Arial" w:hAnsi="Arial" w:cs="Arial"/>
          <w:b/>
          <w:bCs/>
          <w:color w:val="FF0000"/>
          <w:sz w:val="52"/>
          <w:szCs w:val="52"/>
          <w:shd w:val="clear" w:color="auto" w:fill="FFFFFF"/>
        </w:rPr>
        <w:t>is seeking a clerk.</w:t>
      </w:r>
    </w:p>
    <w:p w14:paraId="1F0F1BB7" w14:textId="44EEF632" w:rsidR="00B91731" w:rsidRDefault="00B91731" w:rsidP="00B91731">
      <w:pPr>
        <w:jc w:val="center"/>
        <w:rPr>
          <w:sz w:val="24"/>
          <w:szCs w:val="24"/>
        </w:rPr>
      </w:pPr>
      <w:r w:rsidRPr="00B91731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br/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This is a part-time (elected) position which requires experience with clerical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work, computers, accounting/payroll, budgeting - MS-EXCEL and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QUIKBOOKS, and the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ability to attend trainings.  The successful applicant will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be required to learn and be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responsible for the duties of the Town Clerk under</w:t>
      </w:r>
      <w:r w:rsidR="00B828BC">
        <w:rPr>
          <w:rFonts w:ascii="Arial" w:hAnsi="Arial" w:cs="Arial"/>
          <w:color w:val="666666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hyperlink r:id="rId4" w:tgtFrame="_blank" w:history="1">
        <w:r w:rsidRPr="00B9173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Wis. Stats. §§ 60.33, 60-</w:t>
        </w:r>
      </w:hyperlink>
      <w:hyperlink r:id="rId5" w:tgtFrame="_blank" w:history="1">
        <w:r w:rsidRPr="00B9173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34 and 66.0607 </w:t>
        </w:r>
      </w:hyperlink>
      <w:r w:rsidR="00B828BC">
        <w:rPr>
          <w:sz w:val="24"/>
          <w:szCs w:val="24"/>
        </w:rPr>
        <w:br/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which includes, but is not limited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to: issuing licenses and permits, record and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post ordinances and resolutions, clerk of meetings, prepare and maintain official town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records and accounts, manage payroll,  disburse town money, assist in preparation of town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budget. Must communicate effectively with the public, vendors, other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town employees and public officials.  Must be a Town of Herman resident.  Town reserves the right to reject all applicants. Send any questions regarding the job to:</w:t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br/>
      </w: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br/>
      </w:r>
      <w:hyperlink r:id="rId6" w:history="1">
        <w:r w:rsidRPr="00B9173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hermanclerk@gmail.com</w:t>
        </w:r>
      </w:hyperlink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      or       </w:t>
      </w:r>
      <w:hyperlink r:id="rId7" w:history="1">
        <w:r w:rsidRPr="00B9173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hermanchairman@gmail.com</w:t>
        </w:r>
        <w:r w:rsidRPr="00B91731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br/>
        </w:r>
        <w:r w:rsidRPr="00B91731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br/>
        </w:r>
      </w:hyperlink>
    </w:p>
    <w:p w14:paraId="1BA004E3" w14:textId="586A16C1" w:rsidR="00B91731" w:rsidRDefault="00B91731" w:rsidP="00B91731">
      <w:pPr>
        <w:jc w:val="center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B91731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>Mail a cover letter with resume or application with references to:</w:t>
      </w:r>
      <w:r w:rsidRPr="00B91731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br/>
        <w:t>      Town Board, Town of Herman</w:t>
      </w:r>
      <w:r w:rsidRPr="00B91731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br/>
        <w:t>       Bob Kristof, Chairman</w:t>
      </w:r>
      <w:r w:rsidRPr="00B91731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br/>
        <w:t>       </w:t>
      </w:r>
      <w:r w:rsidR="00132FDA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 xml:space="preserve">W12037 </w:t>
      </w:r>
      <w:r w:rsidRPr="00B91731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>Kristof Rd</w:t>
      </w:r>
      <w:r w:rsidRPr="00B91731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br/>
        <w:t>       Leopolis, WI  54948</w:t>
      </w:r>
      <w:r w:rsidRPr="00B91731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br/>
      </w:r>
      <w:r w:rsidRPr="00B91731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br/>
      </w:r>
      <w:hyperlink r:id="rId8" w:tgtFrame="_blank" w:history="1">
        <w:r w:rsidRPr="00B9173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All applications are due no later than March 8, 2021</w:t>
        </w:r>
      </w:hyperlink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t>.</w:t>
      </w:r>
    </w:p>
    <w:p w14:paraId="4CCB140B" w14:textId="21A6EB5D" w:rsidR="00515DA1" w:rsidRPr="00B91731" w:rsidRDefault="00B91731" w:rsidP="00B91731">
      <w:pPr>
        <w:jc w:val="center"/>
        <w:rPr>
          <w:sz w:val="24"/>
          <w:szCs w:val="24"/>
        </w:rPr>
      </w:pPr>
      <w:r w:rsidRPr="00B91731">
        <w:rPr>
          <w:rFonts w:ascii="Arial" w:hAnsi="Arial" w:cs="Arial"/>
          <w:color w:val="666666"/>
          <w:sz w:val="24"/>
          <w:szCs w:val="24"/>
          <w:shd w:val="clear" w:color="auto" w:fill="FFFFFF"/>
        </w:rPr>
        <w:br/>
        <w:t>                  Position will remain open until filled.</w:t>
      </w:r>
    </w:p>
    <w:sectPr w:rsidR="00515DA1" w:rsidRPr="00B91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31"/>
    <w:rsid w:val="00132FDA"/>
    <w:rsid w:val="009F16A3"/>
    <w:rsid w:val="00B54618"/>
    <w:rsid w:val="00B828BC"/>
    <w:rsid w:val="00B9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422D"/>
  <w15:chartTrackingRefBased/>
  <w15:docId w15:val="{E1011ADC-5BD1-4BBD-9F11-64A0EE79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17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wnofherman-shawano.com/Docs/YR/2021/TOH_Employment_application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rmanchairm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anclerk@gmail.com" TargetMode="External"/><Relationship Id="rId5" Type="http://schemas.openxmlformats.org/officeDocument/2006/relationships/hyperlink" Target="http://docs.legis.wisconsin.gov/statutes/statutes/60/V/33/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legis.wisconsin.gov/statutes/statutes/60/V/33/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Kristof</dc:creator>
  <cp:keywords/>
  <dc:description/>
  <cp:lastModifiedBy>Robert Kristof</cp:lastModifiedBy>
  <cp:revision>3</cp:revision>
  <dcterms:created xsi:type="dcterms:W3CDTF">2021-02-18T16:42:00Z</dcterms:created>
  <dcterms:modified xsi:type="dcterms:W3CDTF">2021-02-20T19:38:00Z</dcterms:modified>
</cp:coreProperties>
</file>